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D773" w14:textId="440C55B6" w:rsidR="00FC41C8" w:rsidRPr="00334984" w:rsidRDefault="073B226C" w:rsidP="6293C689">
      <w:pPr>
        <w:jc w:val="center"/>
      </w:pPr>
      <w:r>
        <w:rPr>
          <w:noProof/>
        </w:rPr>
        <w:drawing>
          <wp:inline distT="0" distB="0" distL="0" distR="0" wp14:anchorId="7DDA49EA" wp14:editId="6293C689">
            <wp:extent cx="1676400" cy="1371600"/>
            <wp:effectExtent l="0" t="0" r="0" b="0"/>
            <wp:docPr id="1089294244" name="Picture 1089294244" descr="logo_285_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A83CC" w14:textId="709D9940" w:rsidR="6293C689" w:rsidRDefault="6293C689" w:rsidP="6293C689">
      <w:pPr>
        <w:jc w:val="center"/>
      </w:pPr>
    </w:p>
    <w:p w14:paraId="79702C42" w14:textId="6AC5D367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66B1816A" w14:textId="616D6BAD" w:rsidR="2EB05D42" w:rsidRDefault="2EB05D42" w:rsidP="00E21F0C">
      <w:pPr>
        <w:spacing w:line="254" w:lineRule="auto"/>
        <w:rPr>
          <w:color w:val="000000" w:themeColor="text1"/>
        </w:rPr>
      </w:pPr>
    </w:p>
    <w:p w14:paraId="7FFCFCEF" w14:textId="77777777" w:rsidR="00E21F0C" w:rsidRPr="00BA2924" w:rsidRDefault="00E21F0C" w:rsidP="00E21F0C">
      <w:pPr>
        <w:shd w:val="clear" w:color="auto" w:fill="FFFFFF"/>
        <w:spacing w:before="60" w:after="60"/>
        <w:outlineLvl w:val="1"/>
        <w:rPr>
          <w:rFonts w:ascii="Arial" w:hAnsi="Arial" w:cs="Arial"/>
          <w:color w:val="1F1F1F"/>
          <w:sz w:val="36"/>
          <w:szCs w:val="36"/>
        </w:rPr>
      </w:pPr>
      <w:r w:rsidRPr="00BA2924">
        <w:rPr>
          <w:rFonts w:ascii="Arial" w:hAnsi="Arial" w:cs="Arial"/>
          <w:color w:val="1F1F1F"/>
        </w:rPr>
        <w:t>Dear Parents and Caregivers,</w:t>
      </w:r>
    </w:p>
    <w:p w14:paraId="27804C18" w14:textId="77777777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 xml:space="preserve">We are writing to </w:t>
      </w:r>
      <w:r>
        <w:rPr>
          <w:rFonts w:ascii="Arial" w:hAnsi="Arial" w:cs="Arial"/>
          <w:color w:val="1F1F1F"/>
        </w:rPr>
        <w:t xml:space="preserve">let </w:t>
      </w:r>
      <w:r w:rsidRPr="00BA2924">
        <w:rPr>
          <w:rFonts w:ascii="Arial" w:hAnsi="Arial" w:cs="Arial"/>
          <w:color w:val="1F1F1F"/>
        </w:rPr>
        <w:t xml:space="preserve">you </w:t>
      </w:r>
      <w:r>
        <w:rPr>
          <w:rFonts w:ascii="Arial" w:hAnsi="Arial" w:cs="Arial"/>
          <w:color w:val="1F1F1F"/>
        </w:rPr>
        <w:t xml:space="preserve">know </w:t>
      </w:r>
      <w:r w:rsidRPr="00BA2924">
        <w:rPr>
          <w:rFonts w:ascii="Arial" w:hAnsi="Arial" w:cs="Arial"/>
          <w:color w:val="1F1F1F"/>
        </w:rPr>
        <w:t>about a recent recall of certain apple sauce pouches due to po</w:t>
      </w:r>
      <w:r>
        <w:rPr>
          <w:rFonts w:ascii="Arial" w:hAnsi="Arial" w:cs="Arial"/>
          <w:color w:val="1F1F1F"/>
        </w:rPr>
        <w:t>ssible</w:t>
      </w:r>
      <w:r w:rsidRPr="00BA2924">
        <w:rPr>
          <w:rFonts w:ascii="Arial" w:hAnsi="Arial" w:cs="Arial"/>
          <w:color w:val="1F1F1F"/>
        </w:rPr>
        <w:t xml:space="preserve"> contamination with lead. The affected products are:</w:t>
      </w:r>
    </w:p>
    <w:p w14:paraId="7FF40484" w14:textId="77777777" w:rsidR="00E21F0C" w:rsidRPr="00BA2924" w:rsidRDefault="00E21F0C" w:rsidP="00E21F0C">
      <w:pPr>
        <w:numPr>
          <w:ilvl w:val="0"/>
          <w:numId w:val="29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proofErr w:type="spellStart"/>
      <w:r w:rsidRPr="00BA2924">
        <w:rPr>
          <w:rFonts w:ascii="Arial" w:hAnsi="Arial" w:cs="Arial"/>
          <w:color w:val="1F1F1F"/>
        </w:rPr>
        <w:t>WanaBana</w:t>
      </w:r>
      <w:proofErr w:type="spellEnd"/>
      <w:r w:rsidRPr="00BA2924">
        <w:rPr>
          <w:rFonts w:ascii="Arial" w:hAnsi="Arial" w:cs="Arial"/>
          <w:color w:val="1F1F1F"/>
        </w:rPr>
        <w:t xml:space="preserve"> apple cinnamon fruit puree pouches (all lot codes and expiration dates)</w:t>
      </w:r>
    </w:p>
    <w:p w14:paraId="4F5E26F3" w14:textId="77777777" w:rsidR="00E21F0C" w:rsidRPr="00BA2924" w:rsidRDefault="00E21F0C" w:rsidP="00E21F0C">
      <w:pPr>
        <w:numPr>
          <w:ilvl w:val="0"/>
          <w:numId w:val="29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Schnucks-brand cinnamon-flavored applesauce pouches and variety pack</w:t>
      </w:r>
    </w:p>
    <w:p w14:paraId="6A0920CD" w14:textId="77777777" w:rsidR="00E21F0C" w:rsidRPr="00BA2924" w:rsidRDefault="00E21F0C" w:rsidP="00E21F0C">
      <w:pPr>
        <w:numPr>
          <w:ilvl w:val="0"/>
          <w:numId w:val="29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Weis-brand cinnamon applesauce pouches</w:t>
      </w:r>
    </w:p>
    <w:p w14:paraId="7B3C4138" w14:textId="77777777" w:rsidR="00E21F0C" w:rsidRPr="00BA2924" w:rsidRDefault="00B47A68" w:rsidP="00E21F0C">
      <w:pPr>
        <w:shd w:val="clear" w:color="auto" w:fill="FFFFFF"/>
        <w:ind w:left="720"/>
        <w:rPr>
          <w:rFonts w:ascii="Arial" w:hAnsi="Arial" w:cs="Arial"/>
          <w:color w:val="1F1F1F"/>
        </w:rPr>
      </w:pPr>
      <w:hyperlink r:id="rId11" w:tgtFrame="_blank" w:history="1">
        <w:r w:rsidR="00E21F0C" w:rsidRPr="00BA2924">
          <w:rPr>
            <w:rFonts w:ascii="Arial" w:hAnsi="Arial" w:cs="Arial"/>
            <w:noProof/>
            <w:color w:val="0000FF"/>
          </w:rPr>
          <w:drawing>
            <wp:inline distT="0" distB="0" distL="0" distR="0" wp14:anchorId="3D8BCF26" wp14:editId="3796B787">
              <wp:extent cx="3063240" cy="2450592"/>
              <wp:effectExtent l="0" t="0" r="3810" b="6985"/>
              <wp:docPr id="3" name="Picture 4" descr="Image of Schnucksbrand cinnamonflavored applesauce pouch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 of Schnucksbrand cinnamonflavored applesauce pouches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63240" cy="2450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E21F0C" w:rsidRPr="00BA2924">
        <w:rPr>
          <w:rFonts w:ascii="Arial" w:hAnsi="Arial" w:cs="Arial"/>
          <w:color w:val="1F1F1F"/>
        </w:rPr>
        <w:t xml:space="preserve"> </w:t>
      </w:r>
    </w:p>
    <w:p w14:paraId="519EFEFF" w14:textId="77777777" w:rsidR="00E21F0C" w:rsidRPr="00BA2924" w:rsidRDefault="00B47A68" w:rsidP="00E21F0C">
      <w:pPr>
        <w:shd w:val="clear" w:color="auto" w:fill="FFFFFF"/>
        <w:ind w:left="720"/>
        <w:rPr>
          <w:rFonts w:ascii="Arial" w:hAnsi="Arial" w:cs="Arial"/>
          <w:color w:val="1F1F1F"/>
        </w:rPr>
      </w:pPr>
      <w:hyperlink r:id="rId13" w:tgtFrame="_blank" w:history="1">
        <w:r w:rsidR="00E21F0C" w:rsidRPr="00BA2924">
          <w:rPr>
            <w:rFonts w:ascii="Arial" w:hAnsi="Arial" w:cs="Arial"/>
            <w:noProof/>
            <w:color w:val="0000FF"/>
          </w:rPr>
          <w:drawing>
            <wp:inline distT="0" distB="0" distL="0" distR="0" wp14:anchorId="2C0B7DE7" wp14:editId="4FE9C1D0">
              <wp:extent cx="304800" cy="304800"/>
              <wp:effectExtent l="0" t="0" r="0" b="0"/>
              <wp:docPr id="4" name="Picture 3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21F0C" w:rsidRPr="00BA2924">
          <w:rPr>
            <w:rFonts w:ascii="Arial" w:hAnsi="Arial" w:cs="Arial"/>
            <w:color w:val="0000FF"/>
            <w:spacing w:val="2"/>
          </w:rPr>
          <w:t>www.mesacounty.us</w:t>
        </w:r>
      </w:hyperlink>
    </w:p>
    <w:p w14:paraId="5BA96E00" w14:textId="77777777" w:rsidR="00E21F0C" w:rsidRPr="00BA2924" w:rsidRDefault="00E21F0C" w:rsidP="00E21F0C">
      <w:pPr>
        <w:shd w:val="clear" w:color="auto" w:fill="FFFFFF"/>
        <w:ind w:left="720"/>
        <w:rPr>
          <w:rFonts w:ascii="Arial" w:hAnsi="Arial" w:cs="Arial"/>
          <w:color w:val="1F1F1F"/>
          <w:spacing w:val="2"/>
        </w:rPr>
      </w:pPr>
      <w:proofErr w:type="spellStart"/>
      <w:r w:rsidRPr="00BA2924">
        <w:rPr>
          <w:rFonts w:ascii="Arial" w:hAnsi="Arial" w:cs="Arial"/>
          <w:color w:val="1F1F1F"/>
          <w:spacing w:val="2"/>
        </w:rPr>
        <w:t>Schnucksbrand</w:t>
      </w:r>
      <w:proofErr w:type="spellEnd"/>
      <w:r w:rsidRPr="00BA2924">
        <w:rPr>
          <w:rFonts w:ascii="Arial" w:hAnsi="Arial" w:cs="Arial"/>
          <w:color w:val="1F1F1F"/>
          <w:spacing w:val="2"/>
        </w:rPr>
        <w:t xml:space="preserve"> cinnamonflavored applesauce pouches</w:t>
      </w:r>
    </w:p>
    <w:p w14:paraId="0DEDEF63" w14:textId="77777777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b/>
          <w:bCs/>
          <w:color w:val="1F1F1F"/>
        </w:rPr>
      </w:pPr>
      <w:r w:rsidRPr="00BA2924">
        <w:rPr>
          <w:rFonts w:ascii="Arial" w:hAnsi="Arial" w:cs="Arial"/>
          <w:b/>
          <w:bCs/>
          <w:color w:val="1F1F1F"/>
        </w:rPr>
        <w:t>What you need to do:</w:t>
      </w:r>
    </w:p>
    <w:p w14:paraId="7C056654" w14:textId="77777777" w:rsidR="00E21F0C" w:rsidRPr="00BA2924" w:rsidRDefault="00E21F0C" w:rsidP="00E21F0C">
      <w:pPr>
        <w:numPr>
          <w:ilvl w:val="0"/>
          <w:numId w:val="30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Do not buy or feed your child</w:t>
      </w:r>
      <w:r>
        <w:rPr>
          <w:rFonts w:ascii="Arial" w:hAnsi="Arial" w:cs="Arial"/>
          <w:color w:val="1F1F1F"/>
        </w:rPr>
        <w:t xml:space="preserve"> </w:t>
      </w:r>
      <w:r w:rsidRPr="00BA2924">
        <w:rPr>
          <w:rFonts w:ascii="Arial" w:hAnsi="Arial" w:cs="Arial"/>
          <w:color w:val="1F1F1F"/>
        </w:rPr>
        <w:t>any of the affected products.</w:t>
      </w:r>
    </w:p>
    <w:p w14:paraId="76339BA6" w14:textId="77777777" w:rsidR="00E21F0C" w:rsidRPr="00BA2924" w:rsidRDefault="00E21F0C" w:rsidP="00E21F0C">
      <w:pPr>
        <w:numPr>
          <w:ilvl w:val="0"/>
          <w:numId w:val="30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Throw away</w:t>
      </w:r>
      <w:r w:rsidRPr="00BA2924">
        <w:rPr>
          <w:rFonts w:ascii="Arial" w:hAnsi="Arial" w:cs="Arial"/>
          <w:color w:val="1F1F1F"/>
        </w:rPr>
        <w:t xml:space="preserve"> any recalled products that you may have in your home.</w:t>
      </w:r>
    </w:p>
    <w:p w14:paraId="34E72851" w14:textId="77777777" w:rsidR="00E21F0C" w:rsidRPr="00BA2924" w:rsidRDefault="00E21F0C" w:rsidP="00E21F0C">
      <w:pPr>
        <w:numPr>
          <w:ilvl w:val="0"/>
          <w:numId w:val="30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lastRenderedPageBreak/>
        <w:t xml:space="preserve">Contact your child's </w:t>
      </w:r>
      <w:r>
        <w:rPr>
          <w:rFonts w:ascii="Arial" w:hAnsi="Arial" w:cs="Arial"/>
          <w:color w:val="1F1F1F"/>
        </w:rPr>
        <w:t>Primary Care</w:t>
      </w:r>
      <w:r w:rsidRPr="00BA2924">
        <w:rPr>
          <w:rFonts w:ascii="Arial" w:hAnsi="Arial" w:cs="Arial"/>
          <w:color w:val="1F1F1F"/>
        </w:rPr>
        <w:t xml:space="preserve"> </w:t>
      </w:r>
      <w:r>
        <w:rPr>
          <w:rFonts w:ascii="Arial" w:hAnsi="Arial" w:cs="Arial"/>
          <w:color w:val="1F1F1F"/>
        </w:rPr>
        <w:t>P</w:t>
      </w:r>
      <w:r w:rsidRPr="00BA2924">
        <w:rPr>
          <w:rFonts w:ascii="Arial" w:hAnsi="Arial" w:cs="Arial"/>
          <w:color w:val="1F1F1F"/>
        </w:rPr>
        <w:t>rovider</w:t>
      </w:r>
      <w:r>
        <w:rPr>
          <w:rFonts w:ascii="Arial" w:hAnsi="Arial" w:cs="Arial"/>
          <w:color w:val="1F1F1F"/>
        </w:rPr>
        <w:t xml:space="preserve"> (PCP)</w:t>
      </w:r>
      <w:r w:rsidRPr="00BA2924">
        <w:rPr>
          <w:rFonts w:ascii="Arial" w:hAnsi="Arial" w:cs="Arial"/>
          <w:color w:val="1F1F1F"/>
        </w:rPr>
        <w:t xml:space="preserve"> if you think your child may have </w:t>
      </w:r>
      <w:r>
        <w:rPr>
          <w:rFonts w:ascii="Arial" w:hAnsi="Arial" w:cs="Arial"/>
          <w:color w:val="1F1F1F"/>
        </w:rPr>
        <w:t>eaten any of</w:t>
      </w:r>
      <w:r w:rsidRPr="00BA2924">
        <w:rPr>
          <w:rFonts w:ascii="Arial" w:hAnsi="Arial" w:cs="Arial"/>
          <w:color w:val="1F1F1F"/>
        </w:rPr>
        <w:t xml:space="preserve"> the recalled </w:t>
      </w:r>
      <w:r>
        <w:rPr>
          <w:rFonts w:ascii="Arial" w:hAnsi="Arial" w:cs="Arial"/>
          <w:color w:val="1F1F1F"/>
        </w:rPr>
        <w:t>products</w:t>
      </w:r>
      <w:r w:rsidRPr="00BA2924">
        <w:rPr>
          <w:rFonts w:ascii="Arial" w:hAnsi="Arial" w:cs="Arial"/>
          <w:color w:val="1F1F1F"/>
        </w:rPr>
        <w:t>. They will advise you on the next steps, which may include blood testing to check for lead levels.</w:t>
      </w:r>
    </w:p>
    <w:p w14:paraId="23026C64" w14:textId="77777777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b/>
          <w:bCs/>
          <w:color w:val="1F1F1F"/>
        </w:rPr>
      </w:pPr>
      <w:r w:rsidRPr="00BA2924">
        <w:rPr>
          <w:rFonts w:ascii="Arial" w:hAnsi="Arial" w:cs="Arial"/>
          <w:b/>
          <w:bCs/>
          <w:color w:val="1F1F1F"/>
        </w:rPr>
        <w:t>Why this is important:</w:t>
      </w:r>
    </w:p>
    <w:p w14:paraId="2F04FE50" w14:textId="77777777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 xml:space="preserve">Lead is a toxic metal that can be harmful to children's health, even at low levels. Exposure to lead can cause </w:t>
      </w:r>
      <w:r>
        <w:rPr>
          <w:rFonts w:ascii="Arial" w:hAnsi="Arial" w:cs="Arial"/>
          <w:color w:val="1F1F1F"/>
        </w:rPr>
        <w:t>some</w:t>
      </w:r>
      <w:r w:rsidRPr="00BA2924">
        <w:rPr>
          <w:rFonts w:ascii="Arial" w:hAnsi="Arial" w:cs="Arial"/>
          <w:color w:val="1F1F1F"/>
        </w:rPr>
        <w:t xml:space="preserve"> health problems, including:</w:t>
      </w:r>
    </w:p>
    <w:p w14:paraId="6D9D0F90" w14:textId="77777777" w:rsidR="00E21F0C" w:rsidRPr="00BA2924" w:rsidRDefault="00E21F0C" w:rsidP="00E21F0C">
      <w:pPr>
        <w:numPr>
          <w:ilvl w:val="0"/>
          <w:numId w:val="31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Developmental delays</w:t>
      </w:r>
    </w:p>
    <w:p w14:paraId="3D6AF29C" w14:textId="77777777" w:rsidR="00E21F0C" w:rsidRPr="00BA2924" w:rsidRDefault="00E21F0C" w:rsidP="00E21F0C">
      <w:pPr>
        <w:numPr>
          <w:ilvl w:val="0"/>
          <w:numId w:val="31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Learning problems</w:t>
      </w:r>
    </w:p>
    <w:p w14:paraId="4AEA28B5" w14:textId="77777777" w:rsidR="00E21F0C" w:rsidRPr="00BA2924" w:rsidRDefault="00E21F0C" w:rsidP="00E21F0C">
      <w:pPr>
        <w:numPr>
          <w:ilvl w:val="0"/>
          <w:numId w:val="31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Behavior problems</w:t>
      </w:r>
    </w:p>
    <w:p w14:paraId="14288006" w14:textId="77777777" w:rsidR="00E21F0C" w:rsidRPr="00BA2924" w:rsidRDefault="00E21F0C" w:rsidP="00E21F0C">
      <w:pPr>
        <w:numPr>
          <w:ilvl w:val="0"/>
          <w:numId w:val="31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Hearing loss</w:t>
      </w:r>
    </w:p>
    <w:p w14:paraId="70C4189B" w14:textId="77777777" w:rsidR="00E21F0C" w:rsidRPr="00BA2924" w:rsidRDefault="00E21F0C" w:rsidP="00E21F0C">
      <w:pPr>
        <w:numPr>
          <w:ilvl w:val="0"/>
          <w:numId w:val="31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Anemia</w:t>
      </w:r>
    </w:p>
    <w:p w14:paraId="2DF0D584" w14:textId="77777777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Additional information:</w:t>
      </w:r>
    </w:p>
    <w:p w14:paraId="0B3BEF50" w14:textId="77777777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For more information about the recall, please visit the following websites:</w:t>
      </w:r>
    </w:p>
    <w:p w14:paraId="1558990C" w14:textId="77777777" w:rsidR="00E21F0C" w:rsidRPr="00BA2924" w:rsidRDefault="00E21F0C" w:rsidP="00E21F0C">
      <w:pPr>
        <w:numPr>
          <w:ilvl w:val="0"/>
          <w:numId w:val="32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FDA: </w:t>
      </w:r>
      <w:hyperlink r:id="rId15" w:tgtFrame="_blank" w:history="1">
        <w:r w:rsidRPr="00BA2924">
          <w:rPr>
            <w:rFonts w:ascii="Arial" w:hAnsi="Arial" w:cs="Arial"/>
            <w:color w:val="0000FF"/>
            <w:u w:val="single"/>
          </w:rPr>
          <w:t>https://nypost.com/2023/10/30/business/fda-warns-of-extremely-high-lead-levels-in-wanabana-fruit-pouches/</w:t>
        </w:r>
      </w:hyperlink>
    </w:p>
    <w:p w14:paraId="02F411B1" w14:textId="77777777" w:rsidR="00E21F0C" w:rsidRPr="00BA2924" w:rsidRDefault="00E21F0C" w:rsidP="00E21F0C">
      <w:pPr>
        <w:numPr>
          <w:ilvl w:val="0"/>
          <w:numId w:val="32"/>
        </w:numPr>
        <w:shd w:val="clear" w:color="auto" w:fill="FFFFFF"/>
        <w:spacing w:before="100" w:beforeAutospacing="1" w:after="15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CDC: </w:t>
      </w:r>
      <w:hyperlink r:id="rId16" w:tgtFrame="_blank" w:history="1">
        <w:r w:rsidRPr="00BA2924">
          <w:rPr>
            <w:rFonts w:ascii="Arial" w:hAnsi="Arial" w:cs="Arial"/>
            <w:color w:val="0000FF"/>
            <w:u w:val="single"/>
          </w:rPr>
          <w:t>https://emergency.cdc.gov/han/2023/han00500.asp</w:t>
        </w:r>
      </w:hyperlink>
    </w:p>
    <w:p w14:paraId="68576CD8" w14:textId="77777777" w:rsidR="00E21F0C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 xml:space="preserve">We understand that this news may be concerning. We want to assure you that </w:t>
      </w:r>
      <w:r>
        <w:rPr>
          <w:rFonts w:ascii="Arial" w:hAnsi="Arial" w:cs="Arial"/>
          <w:color w:val="1F1F1F"/>
        </w:rPr>
        <w:t>the Environmental Protection Agency (EPA) and the Food and Drug Administration (FDA) are</w:t>
      </w:r>
      <w:r w:rsidRPr="00BA2924">
        <w:rPr>
          <w:rFonts w:ascii="Arial" w:hAnsi="Arial" w:cs="Arial"/>
          <w:color w:val="1F1F1F"/>
        </w:rPr>
        <w:t xml:space="preserve"> working to identify the source of the contamination to ensure that safe products are available to all children.</w:t>
      </w:r>
      <w:r>
        <w:rPr>
          <w:rFonts w:ascii="Arial" w:hAnsi="Arial" w:cs="Arial"/>
          <w:color w:val="1F1F1F"/>
        </w:rPr>
        <w:t xml:space="preserve">  </w:t>
      </w:r>
    </w:p>
    <w:p w14:paraId="7CF7877D" w14:textId="3F9178BC" w:rsidR="00E21F0C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If you need more information or help to schedule an appointment with your child’s doctor, please contact our Enrollee Services Helpline at </w:t>
      </w:r>
      <w:r w:rsidR="007138AD">
        <w:rPr>
          <w:rFonts w:ascii="Arial" w:hAnsi="Arial" w:cs="Arial"/>
          <w:color w:val="1F1F1F"/>
        </w:rPr>
        <w:t>202-467-2737.</w:t>
      </w:r>
    </w:p>
    <w:p w14:paraId="35C1495B" w14:textId="5884A7D8" w:rsidR="00E21F0C" w:rsidRPr="00BA2924" w:rsidRDefault="00E21F0C" w:rsidP="00E21F0C">
      <w:pPr>
        <w:shd w:val="clear" w:color="auto" w:fill="FFFFFF"/>
        <w:spacing w:before="360" w:after="360"/>
        <w:rPr>
          <w:rFonts w:ascii="Arial" w:hAnsi="Arial" w:cs="Arial"/>
          <w:color w:val="1F1F1F"/>
        </w:rPr>
      </w:pPr>
      <w:r w:rsidRPr="00BA2924">
        <w:rPr>
          <w:rFonts w:ascii="Arial" w:hAnsi="Arial" w:cs="Arial"/>
          <w:color w:val="1F1F1F"/>
        </w:rPr>
        <w:t>We encourage you to share this information with other parents and caregivers in your communi</w:t>
      </w:r>
      <w:r w:rsidR="00B47A68">
        <w:rPr>
          <w:rFonts w:ascii="Arial" w:hAnsi="Arial" w:cs="Arial"/>
          <w:color w:val="1F1F1F"/>
        </w:rPr>
        <w:t>ty.</w:t>
      </w:r>
    </w:p>
    <w:p w14:paraId="10A6F74A" w14:textId="3A042AF3" w:rsidR="2EB05D42" w:rsidRDefault="2EB05D42" w:rsidP="00E21F0C">
      <w:pPr>
        <w:spacing w:line="254" w:lineRule="auto"/>
        <w:rPr>
          <w:color w:val="000000" w:themeColor="text1"/>
        </w:rPr>
      </w:pPr>
    </w:p>
    <w:p w14:paraId="79144238" w14:textId="3905BD64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67C29000" w14:textId="556BA39F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4062249A" w14:textId="1D0A7FB0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32D2F9D3" w14:textId="00A7FE45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316C2E41" w14:textId="1B12F604" w:rsidR="2EB05D42" w:rsidRDefault="2EB05D42" w:rsidP="00B47A68">
      <w:pPr>
        <w:spacing w:line="254" w:lineRule="auto"/>
        <w:rPr>
          <w:color w:val="000000" w:themeColor="text1"/>
        </w:rPr>
      </w:pPr>
    </w:p>
    <w:p w14:paraId="0D1DC568" w14:textId="296A24AB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59D36627" w14:textId="20385674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3E33258E" w14:textId="44714845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5E847090" w14:textId="680D87F7" w:rsidR="2EB05D42" w:rsidRDefault="00B47A68" w:rsidP="2EB05D42">
      <w:pPr>
        <w:spacing w:line="254" w:lineRule="auto"/>
        <w:ind w:left="720"/>
        <w:rPr>
          <w:color w:val="000000" w:themeColor="text1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C1DB056" wp14:editId="6A25F262">
            <wp:simplePos x="0" y="0"/>
            <wp:positionH relativeFrom="margin">
              <wp:align>center</wp:align>
            </wp:positionH>
            <wp:positionV relativeFrom="margin">
              <wp:posOffset>840105</wp:posOffset>
            </wp:positionV>
            <wp:extent cx="6750446" cy="562772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" t="7819" r="4301" b="1586"/>
                    <a:stretch/>
                  </pic:blipFill>
                  <pic:spPr bwMode="auto">
                    <a:xfrm>
                      <a:off x="0" y="0"/>
                      <a:ext cx="6750446" cy="562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1EE8B" w14:textId="7ED65FE9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1D69B7D2" w14:textId="3AD96B16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19727C99" w14:textId="3A3C4882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0DD9723B" w14:textId="1C7A3D3D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60EB48E0" w14:textId="25F36B7C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594E0679" w14:textId="0EFE42BF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1C21E91C" w14:textId="0032FCF0" w:rsidR="2EB05D42" w:rsidRDefault="2EB05D42" w:rsidP="2EB05D42">
      <w:pPr>
        <w:spacing w:line="254" w:lineRule="auto"/>
        <w:ind w:left="720"/>
        <w:rPr>
          <w:color w:val="000000" w:themeColor="text1"/>
        </w:rPr>
      </w:pPr>
    </w:p>
    <w:p w14:paraId="3734F153" w14:textId="7742212E" w:rsidR="2EB05D42" w:rsidRPr="00B47A68" w:rsidRDefault="2EB05D42" w:rsidP="00B47A68">
      <w:pPr>
        <w:spacing w:line="254" w:lineRule="auto"/>
        <w:rPr>
          <w:b/>
          <w:bCs/>
          <w:color w:val="000000" w:themeColor="text1"/>
          <w:u w:val="single"/>
        </w:rPr>
      </w:pPr>
    </w:p>
    <w:sectPr w:rsidR="2EB05D42" w:rsidRPr="00B47A68" w:rsidSect="009E7379">
      <w:headerReference w:type="default" r:id="rId18"/>
      <w:footerReference w:type="default" r:id="rId19"/>
      <w:pgSz w:w="11952" w:h="15840" w:code="1"/>
      <w:pgMar w:top="1152" w:right="1152" w:bottom="1152" w:left="11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0C4E" w14:textId="77777777" w:rsidR="0040429A" w:rsidRDefault="0040429A" w:rsidP="006675ED">
      <w:r>
        <w:separator/>
      </w:r>
    </w:p>
  </w:endnote>
  <w:endnote w:type="continuationSeparator" w:id="0">
    <w:p w14:paraId="71A9AEFA" w14:textId="77777777" w:rsidR="0040429A" w:rsidRDefault="0040429A" w:rsidP="0066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27B5" w14:textId="77777777" w:rsidR="009E7379" w:rsidRPr="00385A02" w:rsidRDefault="009E7379" w:rsidP="009E7379">
    <w:pPr>
      <w:jc w:val="center"/>
      <w:rPr>
        <w:rFonts w:ascii="Georgia" w:hAnsi="Georgia"/>
        <w:color w:val="0066CC"/>
        <w:sz w:val="20"/>
        <w:szCs w:val="20"/>
      </w:rPr>
    </w:pPr>
    <w:bookmarkStart w:id="0" w:name="_Hlk522539954"/>
    <w:bookmarkStart w:id="1" w:name="_Hlk522539955"/>
    <w:bookmarkStart w:id="2" w:name="_Hlk523309318"/>
    <w:bookmarkStart w:id="3" w:name="_Hlk523309319"/>
    <w:bookmarkStart w:id="4" w:name="_Hlk523309410"/>
    <w:bookmarkStart w:id="5" w:name="_Hlk523309411"/>
    <w:bookmarkStart w:id="6" w:name="_Hlk523309412"/>
    <w:bookmarkStart w:id="7" w:name="_Hlk523309413"/>
    <w:bookmarkStart w:id="8" w:name="_Hlk523309423"/>
    <w:bookmarkStart w:id="9" w:name="_Hlk523309424"/>
    <w:bookmarkStart w:id="10" w:name="_Hlk523309647"/>
    <w:bookmarkStart w:id="11" w:name="_Hlk523309648"/>
    <w:bookmarkStart w:id="12" w:name="_Hlk523309666"/>
    <w:bookmarkStart w:id="13" w:name="_Hlk523309667"/>
    <w:r w:rsidRPr="00385A02">
      <w:rPr>
        <w:rFonts w:ascii="Georgia" w:hAnsi="Georgia"/>
        <w:color w:val="0066CC"/>
        <w:sz w:val="20"/>
        <w:szCs w:val="20"/>
      </w:rPr>
      <w:t>●</w:t>
    </w:r>
    <w:r w:rsidR="008D1C9E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</w:t>
    </w:r>
    <w:r w:rsidRPr="00385A02">
      <w:rPr>
        <w:rFonts w:ascii="Georgia" w:hAnsi="Georgia"/>
        <w:color w:val="FFCC00"/>
        <w:sz w:val="20"/>
        <w:szCs w:val="20"/>
      </w:rPr>
      <w:t>●</w:t>
    </w:r>
    <w:r w:rsidR="008D1C9E"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● </w:t>
    </w:r>
    <w:r w:rsidR="008D1C9E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FFCC00"/>
        <w:sz w:val="20"/>
        <w:szCs w:val="20"/>
      </w:rPr>
      <w:t>●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="008D1C9E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bookmarkStart w:id="14" w:name="_Hlk517190241"/>
    <w:r w:rsidRPr="00385A02">
      <w:rPr>
        <w:rFonts w:ascii="Georgia" w:hAnsi="Georgia"/>
        <w:color w:val="0066CC"/>
        <w:sz w:val="20"/>
        <w:szCs w:val="20"/>
      </w:rPr>
      <w:t>●</w:t>
    </w:r>
    <w:bookmarkEnd w:id="14"/>
    <w:r w:rsidRPr="00385A02">
      <w:rPr>
        <w:rFonts w:ascii="Georgia" w:hAnsi="Georgia"/>
        <w:color w:val="0066CC"/>
        <w:sz w:val="20"/>
        <w:szCs w:val="20"/>
      </w:rPr>
      <w:t xml:space="preserve"> </w:t>
    </w:r>
    <w:r w:rsidR="008D1C9E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FFCC00"/>
        <w:sz w:val="20"/>
        <w:szCs w:val="20"/>
      </w:rPr>
      <w:t>●</w:t>
    </w:r>
    <w:r w:rsidR="008D1C9E"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●</w:t>
    </w:r>
    <w:r w:rsidR="008D1C9E">
      <w:rPr>
        <w:rFonts w:ascii="Georgia" w:hAnsi="Georgia"/>
        <w:color w:val="0066CC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 </w:t>
    </w:r>
    <w:r w:rsidRPr="00385A02">
      <w:rPr>
        <w:rFonts w:ascii="Georgia" w:hAnsi="Georgia"/>
        <w:color w:val="FFCC00"/>
        <w:sz w:val="20"/>
        <w:szCs w:val="20"/>
      </w:rPr>
      <w:t xml:space="preserve">● </w:t>
    </w:r>
    <w:r w:rsidR="008D1C9E">
      <w:rPr>
        <w:rFonts w:ascii="Georgia" w:hAnsi="Georgia"/>
        <w:color w:val="FFCC00"/>
        <w:sz w:val="20"/>
        <w:szCs w:val="20"/>
      </w:rPr>
      <w:t xml:space="preserve"> </w:t>
    </w:r>
    <w:r w:rsidRPr="00385A02">
      <w:rPr>
        <w:rFonts w:ascii="Georgia" w:hAnsi="Georgia"/>
        <w:color w:val="0066CC"/>
        <w:sz w:val="20"/>
        <w:szCs w:val="20"/>
      </w:rPr>
      <w:t xml:space="preserve"> ●</w:t>
    </w:r>
  </w:p>
  <w:p w14:paraId="4249B181" w14:textId="77777777" w:rsidR="00356BD4" w:rsidRDefault="009E7379" w:rsidP="00043588">
    <w:pPr>
      <w:jc w:val="center"/>
      <w:rPr>
        <w:rFonts w:ascii="Arial Narrow" w:hAnsi="Arial Narrow" w:cs="Arial"/>
        <w:color w:val="0066CC"/>
        <w:sz w:val="17"/>
        <w:szCs w:val="17"/>
      </w:rPr>
    </w:pPr>
    <w:r w:rsidRPr="00385A02">
      <w:rPr>
        <w:rFonts w:ascii="Arial Narrow" w:hAnsi="Arial Narrow" w:cs="Arial"/>
        <w:b/>
        <w:color w:val="0066CC"/>
        <w:sz w:val="17"/>
        <w:szCs w:val="17"/>
      </w:rPr>
      <w:t>H</w:t>
    </w:r>
    <w:r w:rsidR="005655E4" w:rsidRPr="00385A02">
      <w:rPr>
        <w:rFonts w:ascii="Arial Narrow" w:hAnsi="Arial Narrow" w:cs="Arial"/>
        <w:b/>
        <w:color w:val="0066CC"/>
        <w:sz w:val="17"/>
        <w:szCs w:val="17"/>
      </w:rPr>
      <w:t>ealth Services for Children with Special Needs</w:t>
    </w:r>
    <w:r w:rsidRPr="00385A02">
      <w:rPr>
        <w:rFonts w:ascii="Arial Narrow" w:hAnsi="Arial Narrow" w:cs="Arial"/>
        <w:b/>
        <w:color w:val="0066CC"/>
        <w:sz w:val="17"/>
        <w:szCs w:val="17"/>
      </w:rPr>
      <w:t>, Inc.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 w:rsidRPr="00385A02">
      <w:rPr>
        <w:rFonts w:ascii="Arial Narrow" w:hAnsi="Arial Narrow" w:cs="Arial"/>
        <w:sz w:val="17"/>
        <w:szCs w:val="17"/>
      </w:rPr>
      <w:t xml:space="preserve">1101 Vermont Avenue NW, Ste 1201, Washington, DC </w:t>
    </w:r>
    <w:r w:rsidRPr="00043588">
      <w:rPr>
        <w:rFonts w:ascii="Arial Narrow" w:hAnsi="Arial Narrow" w:cs="Arial"/>
        <w:sz w:val="17"/>
        <w:szCs w:val="17"/>
      </w:rPr>
      <w:t>20005</w:t>
    </w:r>
    <w:r w:rsidRPr="00385A02">
      <w:rPr>
        <w:rFonts w:ascii="Arial Narrow" w:hAnsi="Arial Narrow" w:cs="Arial"/>
        <w:color w:val="0066CC"/>
        <w:sz w:val="17"/>
        <w:szCs w:val="17"/>
      </w:rPr>
      <w:t xml:space="preserve"> </w:t>
    </w:r>
    <w:r w:rsidR="00F717CF">
      <w:rPr>
        <w:rFonts w:ascii="Arial Narrow" w:hAnsi="Arial Narrow" w:cs="Arial"/>
        <w:color w:val="0066CC"/>
        <w:sz w:val="17"/>
        <w:szCs w:val="17"/>
      </w:rPr>
      <w:t>(</w:t>
    </w:r>
    <w:r w:rsidRPr="00385A02">
      <w:rPr>
        <w:rFonts w:ascii="Arial Narrow" w:hAnsi="Arial Narrow" w:cs="Arial"/>
        <w:color w:val="0066CC"/>
        <w:sz w:val="17"/>
        <w:szCs w:val="17"/>
      </w:rPr>
      <w:t>202</w:t>
    </w:r>
    <w:r w:rsidR="00F717CF">
      <w:rPr>
        <w:rFonts w:ascii="Arial Narrow" w:hAnsi="Arial Narrow" w:cs="Arial"/>
        <w:color w:val="0066CC"/>
        <w:sz w:val="17"/>
        <w:szCs w:val="17"/>
      </w:rPr>
      <w:t>)</w:t>
    </w:r>
    <w:r w:rsidR="00043588">
      <w:rPr>
        <w:rFonts w:ascii="Arial Narrow" w:hAnsi="Arial Narrow" w:cs="Arial"/>
        <w:color w:val="0066CC"/>
        <w:sz w:val="17"/>
        <w:szCs w:val="17"/>
      </w:rPr>
      <w:t xml:space="preserve"> </w:t>
    </w:r>
    <w:r w:rsidRPr="00385A02">
      <w:rPr>
        <w:rFonts w:ascii="Arial Narrow" w:hAnsi="Arial Narrow" w:cs="Arial"/>
        <w:color w:val="0066CC"/>
        <w:sz w:val="17"/>
        <w:szCs w:val="17"/>
      </w:rPr>
      <w:t>467.2737</w:t>
    </w:r>
    <w:r w:rsidR="00043588">
      <w:rPr>
        <w:rFonts w:ascii="Arial Narrow" w:hAnsi="Arial Narrow" w:cs="Arial"/>
        <w:color w:val="0066CC"/>
        <w:sz w:val="17"/>
        <w:szCs w:val="17"/>
      </w:rPr>
      <w:t xml:space="preserve">, </w:t>
    </w:r>
  </w:p>
  <w:p w14:paraId="5906540F" w14:textId="1870AFEE" w:rsidR="00FD4154" w:rsidRDefault="28E0F596" w:rsidP="28E0F596">
    <w:pPr>
      <w:jc w:val="center"/>
      <w:rPr>
        <w:rFonts w:ascii="Arial Narrow" w:hAnsi="Arial Narrow" w:cs="Arial"/>
        <w:b/>
        <w:bCs/>
        <w:color w:val="0066CC"/>
        <w:sz w:val="17"/>
        <w:szCs w:val="17"/>
      </w:rPr>
    </w:pPr>
    <w:r w:rsidRPr="28E0F596">
      <w:rPr>
        <w:rFonts w:ascii="Arial Narrow" w:hAnsi="Arial Narrow" w:cs="Arial"/>
        <w:b/>
        <w:bCs/>
        <w:color w:val="0066CC"/>
        <w:sz w:val="17"/>
        <w:szCs w:val="17"/>
      </w:rPr>
      <w:t>HSCSN Wellness Center</w:t>
    </w:r>
    <w:r w:rsidRPr="28E0F596">
      <w:rPr>
        <w:rFonts w:ascii="Arial Narrow" w:hAnsi="Arial Narrow" w:cs="Arial"/>
        <w:color w:val="0066CC"/>
        <w:sz w:val="17"/>
        <w:szCs w:val="17"/>
      </w:rPr>
      <w:t xml:space="preserve"> </w:t>
    </w:r>
    <w:r w:rsidRPr="28E0F596">
      <w:rPr>
        <w:rFonts w:ascii="Arial Narrow" w:hAnsi="Arial Narrow" w:cs="Arial"/>
        <w:sz w:val="17"/>
        <w:szCs w:val="17"/>
      </w:rPr>
      <w:t>3400 Martin Luther King Jr. Avenue SE, Washington, DC 20032</w:t>
    </w:r>
    <w:r w:rsidRPr="28E0F596">
      <w:rPr>
        <w:rFonts w:ascii="Arial Narrow" w:hAnsi="Arial Narrow" w:cs="Arial"/>
        <w:color w:val="0066CC"/>
        <w:sz w:val="17"/>
        <w:szCs w:val="17"/>
      </w:rPr>
      <w:t xml:space="preserve"> (202) 580.6485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41BF2F88" w14:textId="3677D7CC" w:rsidR="00FD4154" w:rsidRDefault="28E0F596" w:rsidP="28E0F596">
    <w:pPr>
      <w:jc w:val="center"/>
      <w:rPr>
        <w:rFonts w:ascii="Arial Narrow" w:hAnsi="Arial Narrow" w:cs="Arial"/>
        <w:b/>
        <w:bCs/>
        <w:color w:val="0066CC"/>
        <w:sz w:val="17"/>
        <w:szCs w:val="17"/>
      </w:rPr>
    </w:pPr>
    <w:r w:rsidRPr="28E0F596">
      <w:rPr>
        <w:rFonts w:ascii="Arial Narrow" w:hAnsi="Arial Narrow" w:cs="Arial"/>
        <w:b/>
        <w:bCs/>
        <w:color w:val="0066CC"/>
        <w:sz w:val="17"/>
        <w:szCs w:val="17"/>
      </w:rPr>
      <w:t>hscsnhealthplan.org</w:t>
    </w:r>
  </w:p>
  <w:p w14:paraId="43E477EB" w14:textId="03EB5B76" w:rsidR="28E0F596" w:rsidRDefault="28E0F596" w:rsidP="28E0F596">
    <w:pPr>
      <w:spacing w:line="259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7D0D" w14:textId="77777777" w:rsidR="0040429A" w:rsidRDefault="0040429A" w:rsidP="006675ED">
      <w:r>
        <w:separator/>
      </w:r>
    </w:p>
  </w:footnote>
  <w:footnote w:type="continuationSeparator" w:id="0">
    <w:p w14:paraId="025AB9AB" w14:textId="77777777" w:rsidR="0040429A" w:rsidRDefault="0040429A" w:rsidP="0066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28E0F596" w14:paraId="12F18BC2" w14:textId="77777777" w:rsidTr="28E0F596">
      <w:trPr>
        <w:trHeight w:val="300"/>
      </w:trPr>
      <w:tc>
        <w:tcPr>
          <w:tcW w:w="3215" w:type="dxa"/>
        </w:tcPr>
        <w:p w14:paraId="06AFE186" w14:textId="0F8B1E38" w:rsidR="28E0F596" w:rsidRDefault="28E0F596" w:rsidP="28E0F596">
          <w:pPr>
            <w:pStyle w:val="Header"/>
            <w:ind w:left="-115"/>
          </w:pPr>
        </w:p>
      </w:tc>
      <w:tc>
        <w:tcPr>
          <w:tcW w:w="3215" w:type="dxa"/>
        </w:tcPr>
        <w:p w14:paraId="2FD38627" w14:textId="53733F9F" w:rsidR="28E0F596" w:rsidRDefault="28E0F596" w:rsidP="28E0F596">
          <w:pPr>
            <w:pStyle w:val="Header"/>
            <w:jc w:val="center"/>
          </w:pPr>
        </w:p>
      </w:tc>
      <w:tc>
        <w:tcPr>
          <w:tcW w:w="3215" w:type="dxa"/>
        </w:tcPr>
        <w:p w14:paraId="02FDC78D" w14:textId="0ACCF440" w:rsidR="28E0F596" w:rsidRDefault="28E0F596" w:rsidP="28E0F596">
          <w:pPr>
            <w:pStyle w:val="Header"/>
            <w:ind w:right="-115"/>
            <w:jc w:val="right"/>
          </w:pPr>
        </w:p>
      </w:tc>
    </w:tr>
  </w:tbl>
  <w:p w14:paraId="69940FCF" w14:textId="22CD8A9F" w:rsidR="28E0F596" w:rsidRDefault="28E0F596" w:rsidP="28E0F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3A4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1C36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866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1D2C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9A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F849B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6870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D627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DC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22E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9E9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C5FBE"/>
    <w:multiLevelType w:val="multilevel"/>
    <w:tmpl w:val="8184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91C1D"/>
    <w:multiLevelType w:val="multilevel"/>
    <w:tmpl w:val="7C36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2F6871"/>
    <w:multiLevelType w:val="hybridMultilevel"/>
    <w:tmpl w:val="F850AE52"/>
    <w:lvl w:ilvl="0" w:tplc="D1E8715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2D25C0"/>
    <w:multiLevelType w:val="multilevel"/>
    <w:tmpl w:val="D8DE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D62737"/>
    <w:multiLevelType w:val="hybridMultilevel"/>
    <w:tmpl w:val="50DA488A"/>
    <w:lvl w:ilvl="0" w:tplc="5CEE84C8">
      <w:start w:val="1"/>
      <w:numFmt w:val="decimal"/>
      <w:lvlText w:val="%1."/>
      <w:lvlJc w:val="left"/>
      <w:pPr>
        <w:ind w:left="720" w:hanging="360"/>
      </w:pPr>
    </w:lvl>
    <w:lvl w:ilvl="1" w:tplc="5F8E4280">
      <w:start w:val="1"/>
      <w:numFmt w:val="decimal"/>
      <w:lvlText w:val="%2."/>
      <w:lvlJc w:val="left"/>
      <w:pPr>
        <w:ind w:left="1440" w:hanging="360"/>
      </w:pPr>
    </w:lvl>
    <w:lvl w:ilvl="2" w:tplc="801C1DF0">
      <w:start w:val="1"/>
      <w:numFmt w:val="lowerRoman"/>
      <w:lvlText w:val="%3."/>
      <w:lvlJc w:val="right"/>
      <w:pPr>
        <w:ind w:left="2160" w:hanging="180"/>
      </w:pPr>
    </w:lvl>
    <w:lvl w:ilvl="3" w:tplc="D208263A">
      <w:start w:val="1"/>
      <w:numFmt w:val="decimal"/>
      <w:lvlText w:val="%4."/>
      <w:lvlJc w:val="left"/>
      <w:pPr>
        <w:ind w:left="2880" w:hanging="360"/>
      </w:pPr>
    </w:lvl>
    <w:lvl w:ilvl="4" w:tplc="DC6A47D2">
      <w:start w:val="1"/>
      <w:numFmt w:val="lowerLetter"/>
      <w:lvlText w:val="%5."/>
      <w:lvlJc w:val="left"/>
      <w:pPr>
        <w:ind w:left="3600" w:hanging="360"/>
      </w:pPr>
    </w:lvl>
    <w:lvl w:ilvl="5" w:tplc="AD4605F8">
      <w:start w:val="1"/>
      <w:numFmt w:val="lowerRoman"/>
      <w:lvlText w:val="%6."/>
      <w:lvlJc w:val="right"/>
      <w:pPr>
        <w:ind w:left="4320" w:hanging="180"/>
      </w:pPr>
    </w:lvl>
    <w:lvl w:ilvl="6" w:tplc="5B18FE5A">
      <w:start w:val="1"/>
      <w:numFmt w:val="decimal"/>
      <w:lvlText w:val="%7."/>
      <w:lvlJc w:val="left"/>
      <w:pPr>
        <w:ind w:left="5040" w:hanging="360"/>
      </w:pPr>
    </w:lvl>
    <w:lvl w:ilvl="7" w:tplc="4E92C1CE">
      <w:start w:val="1"/>
      <w:numFmt w:val="lowerLetter"/>
      <w:lvlText w:val="%8."/>
      <w:lvlJc w:val="left"/>
      <w:pPr>
        <w:ind w:left="5760" w:hanging="360"/>
      </w:pPr>
    </w:lvl>
    <w:lvl w:ilvl="8" w:tplc="88B881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34599"/>
    <w:multiLevelType w:val="hybridMultilevel"/>
    <w:tmpl w:val="44F27DC0"/>
    <w:lvl w:ilvl="0" w:tplc="C2A23A0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B25C0"/>
    <w:multiLevelType w:val="multilevel"/>
    <w:tmpl w:val="02AE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160E81"/>
    <w:multiLevelType w:val="multilevel"/>
    <w:tmpl w:val="46E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E1584"/>
    <w:multiLevelType w:val="hybridMultilevel"/>
    <w:tmpl w:val="585A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B341C"/>
    <w:multiLevelType w:val="hybridMultilevel"/>
    <w:tmpl w:val="A86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406CE"/>
    <w:multiLevelType w:val="hybridMultilevel"/>
    <w:tmpl w:val="90BC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F6523"/>
    <w:multiLevelType w:val="hybridMultilevel"/>
    <w:tmpl w:val="2E2CB8FC"/>
    <w:lvl w:ilvl="0" w:tplc="D1E87150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830686"/>
    <w:multiLevelType w:val="hybridMultilevel"/>
    <w:tmpl w:val="7C14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234D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743E4"/>
    <w:multiLevelType w:val="hybridMultilevel"/>
    <w:tmpl w:val="665E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47422"/>
    <w:multiLevelType w:val="hybridMultilevel"/>
    <w:tmpl w:val="24C05CC8"/>
    <w:lvl w:ilvl="0" w:tplc="0486DC96">
      <w:start w:val="4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8B6238"/>
    <w:multiLevelType w:val="multilevel"/>
    <w:tmpl w:val="764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956C4"/>
    <w:multiLevelType w:val="hybridMultilevel"/>
    <w:tmpl w:val="04EE8FFE"/>
    <w:lvl w:ilvl="0" w:tplc="D1E8715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E5B3C"/>
    <w:multiLevelType w:val="hybridMultilevel"/>
    <w:tmpl w:val="06EAA9BE"/>
    <w:lvl w:ilvl="0" w:tplc="1A1E7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C81E83"/>
    <w:multiLevelType w:val="multilevel"/>
    <w:tmpl w:val="858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492779">
    <w:abstractNumId w:val="15"/>
  </w:num>
  <w:num w:numId="2" w16cid:durableId="1635479583">
    <w:abstractNumId w:val="10"/>
  </w:num>
  <w:num w:numId="3" w16cid:durableId="265886895">
    <w:abstractNumId w:val="8"/>
  </w:num>
  <w:num w:numId="4" w16cid:durableId="1303657719">
    <w:abstractNumId w:val="7"/>
  </w:num>
  <w:num w:numId="5" w16cid:durableId="1326128925">
    <w:abstractNumId w:val="6"/>
  </w:num>
  <w:num w:numId="6" w16cid:durableId="1459641687">
    <w:abstractNumId w:val="5"/>
  </w:num>
  <w:num w:numId="7" w16cid:durableId="391271553">
    <w:abstractNumId w:val="9"/>
  </w:num>
  <w:num w:numId="8" w16cid:durableId="219636646">
    <w:abstractNumId w:val="4"/>
  </w:num>
  <w:num w:numId="9" w16cid:durableId="468327731">
    <w:abstractNumId w:val="3"/>
  </w:num>
  <w:num w:numId="10" w16cid:durableId="1078749075">
    <w:abstractNumId w:val="2"/>
  </w:num>
  <w:num w:numId="11" w16cid:durableId="197476280">
    <w:abstractNumId w:val="1"/>
  </w:num>
  <w:num w:numId="12" w16cid:durableId="953251907">
    <w:abstractNumId w:val="0"/>
  </w:num>
  <w:num w:numId="13" w16cid:durableId="1546599210">
    <w:abstractNumId w:val="24"/>
  </w:num>
  <w:num w:numId="14" w16cid:durableId="757098392">
    <w:abstractNumId w:val="19"/>
  </w:num>
  <w:num w:numId="15" w16cid:durableId="973104126">
    <w:abstractNumId w:val="21"/>
  </w:num>
  <w:num w:numId="16" w16cid:durableId="472257332">
    <w:abstractNumId w:val="20"/>
  </w:num>
  <w:num w:numId="17" w16cid:durableId="219757817">
    <w:abstractNumId w:val="17"/>
  </w:num>
  <w:num w:numId="18" w16cid:durableId="11342213">
    <w:abstractNumId w:val="14"/>
  </w:num>
  <w:num w:numId="19" w16cid:durableId="1853907784">
    <w:abstractNumId w:val="12"/>
  </w:num>
  <w:num w:numId="20" w16cid:durableId="1008101017">
    <w:abstractNumId w:val="23"/>
  </w:num>
  <w:num w:numId="21" w16cid:durableId="1841506869">
    <w:abstractNumId w:val="16"/>
  </w:num>
  <w:num w:numId="22" w16cid:durableId="2111197765">
    <w:abstractNumId w:val="13"/>
  </w:num>
  <w:num w:numId="23" w16cid:durableId="867449889">
    <w:abstractNumId w:val="27"/>
  </w:num>
  <w:num w:numId="24" w16cid:durableId="49260070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055592">
    <w:abstractNumId w:val="22"/>
  </w:num>
  <w:num w:numId="26" w16cid:durableId="1798254708">
    <w:abstractNumId w:val="13"/>
  </w:num>
  <w:num w:numId="27" w16cid:durableId="893085923">
    <w:abstractNumId w:val="16"/>
  </w:num>
  <w:num w:numId="28" w16cid:durableId="1323197887">
    <w:abstractNumId w:val="28"/>
  </w:num>
  <w:num w:numId="29" w16cid:durableId="491916785">
    <w:abstractNumId w:val="26"/>
  </w:num>
  <w:num w:numId="30" w16cid:durableId="270404585">
    <w:abstractNumId w:val="11"/>
  </w:num>
  <w:num w:numId="31" w16cid:durableId="471019170">
    <w:abstractNumId w:val="29"/>
  </w:num>
  <w:num w:numId="32" w16cid:durableId="8002665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2sDAwNTSyNDc1NDRV0lEKTi0uzszPAykwqQUA7aOjHSwAAAA="/>
  </w:docVars>
  <w:rsids>
    <w:rsidRoot w:val="006843CB"/>
    <w:rsid w:val="000042E2"/>
    <w:rsid w:val="00010DB1"/>
    <w:rsid w:val="00025A3C"/>
    <w:rsid w:val="0002675C"/>
    <w:rsid w:val="000349D5"/>
    <w:rsid w:val="00035F0D"/>
    <w:rsid w:val="00040F1C"/>
    <w:rsid w:val="00041197"/>
    <w:rsid w:val="00041FF2"/>
    <w:rsid w:val="00043588"/>
    <w:rsid w:val="00050337"/>
    <w:rsid w:val="000577F5"/>
    <w:rsid w:val="00060737"/>
    <w:rsid w:val="000671F4"/>
    <w:rsid w:val="00072DA9"/>
    <w:rsid w:val="00080DA3"/>
    <w:rsid w:val="0008117B"/>
    <w:rsid w:val="0008634F"/>
    <w:rsid w:val="000A60DA"/>
    <w:rsid w:val="000A6E64"/>
    <w:rsid w:val="000B50FE"/>
    <w:rsid w:val="000C2A30"/>
    <w:rsid w:val="000C2F73"/>
    <w:rsid w:val="000C5905"/>
    <w:rsid w:val="000C7C99"/>
    <w:rsid w:val="000D0803"/>
    <w:rsid w:val="000D49E8"/>
    <w:rsid w:val="000F7612"/>
    <w:rsid w:val="000F771D"/>
    <w:rsid w:val="0010041F"/>
    <w:rsid w:val="0010376E"/>
    <w:rsid w:val="00106EB6"/>
    <w:rsid w:val="0010704A"/>
    <w:rsid w:val="0011287B"/>
    <w:rsid w:val="001130BD"/>
    <w:rsid w:val="001175EC"/>
    <w:rsid w:val="00121F52"/>
    <w:rsid w:val="00123AF5"/>
    <w:rsid w:val="001247A3"/>
    <w:rsid w:val="00125EA2"/>
    <w:rsid w:val="0013750D"/>
    <w:rsid w:val="00151C78"/>
    <w:rsid w:val="00154A13"/>
    <w:rsid w:val="001659BC"/>
    <w:rsid w:val="001905F4"/>
    <w:rsid w:val="00196296"/>
    <w:rsid w:val="00196AA2"/>
    <w:rsid w:val="001A6CA7"/>
    <w:rsid w:val="001A7E60"/>
    <w:rsid w:val="001B5396"/>
    <w:rsid w:val="001C3652"/>
    <w:rsid w:val="001D7FF6"/>
    <w:rsid w:val="001E0CFA"/>
    <w:rsid w:val="001E6AB5"/>
    <w:rsid w:val="001E79FE"/>
    <w:rsid w:val="001F75F9"/>
    <w:rsid w:val="002167B3"/>
    <w:rsid w:val="0022347B"/>
    <w:rsid w:val="00237174"/>
    <w:rsid w:val="00244837"/>
    <w:rsid w:val="0024559B"/>
    <w:rsid w:val="0027145A"/>
    <w:rsid w:val="00280C10"/>
    <w:rsid w:val="002A13EF"/>
    <w:rsid w:val="002B492A"/>
    <w:rsid w:val="002C48F2"/>
    <w:rsid w:val="002D2806"/>
    <w:rsid w:val="002E214C"/>
    <w:rsid w:val="002E366E"/>
    <w:rsid w:val="002E6328"/>
    <w:rsid w:val="002E6A4E"/>
    <w:rsid w:val="002F0C5E"/>
    <w:rsid w:val="002F7369"/>
    <w:rsid w:val="0030249B"/>
    <w:rsid w:val="00313107"/>
    <w:rsid w:val="0031341A"/>
    <w:rsid w:val="00324960"/>
    <w:rsid w:val="00332A2D"/>
    <w:rsid w:val="00333FEF"/>
    <w:rsid w:val="0033425D"/>
    <w:rsid w:val="00334984"/>
    <w:rsid w:val="003416E3"/>
    <w:rsid w:val="0034325B"/>
    <w:rsid w:val="0035495B"/>
    <w:rsid w:val="00356BD4"/>
    <w:rsid w:val="0036038E"/>
    <w:rsid w:val="0036275E"/>
    <w:rsid w:val="0036739C"/>
    <w:rsid w:val="00377B1E"/>
    <w:rsid w:val="003815CE"/>
    <w:rsid w:val="00385A02"/>
    <w:rsid w:val="003A2E1C"/>
    <w:rsid w:val="003D2779"/>
    <w:rsid w:val="003E58FB"/>
    <w:rsid w:val="003E7D0F"/>
    <w:rsid w:val="003F0217"/>
    <w:rsid w:val="003F0B1D"/>
    <w:rsid w:val="003F22B8"/>
    <w:rsid w:val="0040429A"/>
    <w:rsid w:val="00406448"/>
    <w:rsid w:val="00423178"/>
    <w:rsid w:val="00427BFC"/>
    <w:rsid w:val="004418CA"/>
    <w:rsid w:val="004510FF"/>
    <w:rsid w:val="0045201A"/>
    <w:rsid w:val="00453CBB"/>
    <w:rsid w:val="00463235"/>
    <w:rsid w:val="00466C0C"/>
    <w:rsid w:val="00467051"/>
    <w:rsid w:val="00471D41"/>
    <w:rsid w:val="00476392"/>
    <w:rsid w:val="00480D5D"/>
    <w:rsid w:val="004915BD"/>
    <w:rsid w:val="0049311C"/>
    <w:rsid w:val="00496449"/>
    <w:rsid w:val="004A4A21"/>
    <w:rsid w:val="004B2941"/>
    <w:rsid w:val="004B36C2"/>
    <w:rsid w:val="004B6288"/>
    <w:rsid w:val="004B7C34"/>
    <w:rsid w:val="004C70C8"/>
    <w:rsid w:val="004D5648"/>
    <w:rsid w:val="004E32AE"/>
    <w:rsid w:val="004E6110"/>
    <w:rsid w:val="004F42F1"/>
    <w:rsid w:val="004F63A5"/>
    <w:rsid w:val="0050059E"/>
    <w:rsid w:val="00507FD3"/>
    <w:rsid w:val="00512103"/>
    <w:rsid w:val="005655E4"/>
    <w:rsid w:val="005676C5"/>
    <w:rsid w:val="005718C2"/>
    <w:rsid w:val="00575931"/>
    <w:rsid w:val="00576770"/>
    <w:rsid w:val="00593AC6"/>
    <w:rsid w:val="00593E48"/>
    <w:rsid w:val="00596B50"/>
    <w:rsid w:val="005B5D6D"/>
    <w:rsid w:val="005B5F16"/>
    <w:rsid w:val="005C1121"/>
    <w:rsid w:val="005C71BC"/>
    <w:rsid w:val="005D4E2D"/>
    <w:rsid w:val="005E4BF9"/>
    <w:rsid w:val="005E54DA"/>
    <w:rsid w:val="00605BD7"/>
    <w:rsid w:val="00606E97"/>
    <w:rsid w:val="00611832"/>
    <w:rsid w:val="00625EB5"/>
    <w:rsid w:val="00636C5C"/>
    <w:rsid w:val="00641296"/>
    <w:rsid w:val="00657A65"/>
    <w:rsid w:val="006642E9"/>
    <w:rsid w:val="006675ED"/>
    <w:rsid w:val="00674081"/>
    <w:rsid w:val="00682E9D"/>
    <w:rsid w:val="00683CCA"/>
    <w:rsid w:val="006843CB"/>
    <w:rsid w:val="00687335"/>
    <w:rsid w:val="006D2B4A"/>
    <w:rsid w:val="006D2ED1"/>
    <w:rsid w:val="006D5ABB"/>
    <w:rsid w:val="006E25DF"/>
    <w:rsid w:val="006F0AB5"/>
    <w:rsid w:val="00703140"/>
    <w:rsid w:val="007109BA"/>
    <w:rsid w:val="00710D5C"/>
    <w:rsid w:val="00712CE0"/>
    <w:rsid w:val="007138AD"/>
    <w:rsid w:val="00713AED"/>
    <w:rsid w:val="00725E78"/>
    <w:rsid w:val="00746210"/>
    <w:rsid w:val="0075135D"/>
    <w:rsid w:val="00770BF7"/>
    <w:rsid w:val="007712C3"/>
    <w:rsid w:val="00782073"/>
    <w:rsid w:val="007823A3"/>
    <w:rsid w:val="00783C6A"/>
    <w:rsid w:val="007845B9"/>
    <w:rsid w:val="00785442"/>
    <w:rsid w:val="007A5E2C"/>
    <w:rsid w:val="007C1716"/>
    <w:rsid w:val="007C3DCD"/>
    <w:rsid w:val="007D013F"/>
    <w:rsid w:val="007D01A3"/>
    <w:rsid w:val="007E3951"/>
    <w:rsid w:val="007F4DE7"/>
    <w:rsid w:val="0081245A"/>
    <w:rsid w:val="008231F9"/>
    <w:rsid w:val="00833723"/>
    <w:rsid w:val="00833B5F"/>
    <w:rsid w:val="00853F74"/>
    <w:rsid w:val="00862725"/>
    <w:rsid w:val="00863CDE"/>
    <w:rsid w:val="00871673"/>
    <w:rsid w:val="00884F04"/>
    <w:rsid w:val="00887C5C"/>
    <w:rsid w:val="00891CC8"/>
    <w:rsid w:val="008A45C3"/>
    <w:rsid w:val="008A46A2"/>
    <w:rsid w:val="008A6858"/>
    <w:rsid w:val="008C217C"/>
    <w:rsid w:val="008D1C9E"/>
    <w:rsid w:val="008D5F1C"/>
    <w:rsid w:val="008E0487"/>
    <w:rsid w:val="008E2B46"/>
    <w:rsid w:val="008E363B"/>
    <w:rsid w:val="008F5479"/>
    <w:rsid w:val="008F6DD4"/>
    <w:rsid w:val="008F7886"/>
    <w:rsid w:val="009064BE"/>
    <w:rsid w:val="00912339"/>
    <w:rsid w:val="009150FD"/>
    <w:rsid w:val="00920331"/>
    <w:rsid w:val="00923719"/>
    <w:rsid w:val="00932D3A"/>
    <w:rsid w:val="00934B1F"/>
    <w:rsid w:val="00954992"/>
    <w:rsid w:val="00955816"/>
    <w:rsid w:val="00965EDD"/>
    <w:rsid w:val="009778A9"/>
    <w:rsid w:val="00983082"/>
    <w:rsid w:val="00983F84"/>
    <w:rsid w:val="00992ED8"/>
    <w:rsid w:val="00994F0F"/>
    <w:rsid w:val="009973C4"/>
    <w:rsid w:val="009B172D"/>
    <w:rsid w:val="009B5296"/>
    <w:rsid w:val="009C0D21"/>
    <w:rsid w:val="009C16D0"/>
    <w:rsid w:val="009D04E7"/>
    <w:rsid w:val="009D0A05"/>
    <w:rsid w:val="009E3277"/>
    <w:rsid w:val="009E33CF"/>
    <w:rsid w:val="009E3B79"/>
    <w:rsid w:val="009E5671"/>
    <w:rsid w:val="009E7379"/>
    <w:rsid w:val="009F226F"/>
    <w:rsid w:val="009F459D"/>
    <w:rsid w:val="009F71BE"/>
    <w:rsid w:val="00A16A72"/>
    <w:rsid w:val="00A2292E"/>
    <w:rsid w:val="00A275DE"/>
    <w:rsid w:val="00A306AB"/>
    <w:rsid w:val="00A5571B"/>
    <w:rsid w:val="00A70707"/>
    <w:rsid w:val="00A749FC"/>
    <w:rsid w:val="00A822D1"/>
    <w:rsid w:val="00A82C18"/>
    <w:rsid w:val="00A85280"/>
    <w:rsid w:val="00A96DAF"/>
    <w:rsid w:val="00A96DF4"/>
    <w:rsid w:val="00AA2B3A"/>
    <w:rsid w:val="00AA3309"/>
    <w:rsid w:val="00AA5F98"/>
    <w:rsid w:val="00AB18AD"/>
    <w:rsid w:val="00AB613A"/>
    <w:rsid w:val="00AD4C76"/>
    <w:rsid w:val="00AE2333"/>
    <w:rsid w:val="00AE42CB"/>
    <w:rsid w:val="00AF50DC"/>
    <w:rsid w:val="00B008D2"/>
    <w:rsid w:val="00B01DA7"/>
    <w:rsid w:val="00B028AF"/>
    <w:rsid w:val="00B03F0B"/>
    <w:rsid w:val="00B0489E"/>
    <w:rsid w:val="00B04ED0"/>
    <w:rsid w:val="00B12CE3"/>
    <w:rsid w:val="00B13826"/>
    <w:rsid w:val="00B14164"/>
    <w:rsid w:val="00B17737"/>
    <w:rsid w:val="00B205A8"/>
    <w:rsid w:val="00B21E9A"/>
    <w:rsid w:val="00B37606"/>
    <w:rsid w:val="00B47A68"/>
    <w:rsid w:val="00B548F6"/>
    <w:rsid w:val="00B6417B"/>
    <w:rsid w:val="00B646DD"/>
    <w:rsid w:val="00B7121F"/>
    <w:rsid w:val="00B740AD"/>
    <w:rsid w:val="00B83608"/>
    <w:rsid w:val="00B93465"/>
    <w:rsid w:val="00B938AE"/>
    <w:rsid w:val="00BB0D14"/>
    <w:rsid w:val="00BC44D8"/>
    <w:rsid w:val="00BD25BF"/>
    <w:rsid w:val="00BD3411"/>
    <w:rsid w:val="00BD50C2"/>
    <w:rsid w:val="00BE5897"/>
    <w:rsid w:val="00C06E69"/>
    <w:rsid w:val="00C16C08"/>
    <w:rsid w:val="00C20956"/>
    <w:rsid w:val="00C313C8"/>
    <w:rsid w:val="00C4056F"/>
    <w:rsid w:val="00C53D3D"/>
    <w:rsid w:val="00C548FB"/>
    <w:rsid w:val="00C60582"/>
    <w:rsid w:val="00C80867"/>
    <w:rsid w:val="00C808C4"/>
    <w:rsid w:val="00C80C71"/>
    <w:rsid w:val="00C85674"/>
    <w:rsid w:val="00C85BF9"/>
    <w:rsid w:val="00C86C9B"/>
    <w:rsid w:val="00C87DBC"/>
    <w:rsid w:val="00C9798D"/>
    <w:rsid w:val="00CA3D5E"/>
    <w:rsid w:val="00CA52A6"/>
    <w:rsid w:val="00CA5BEE"/>
    <w:rsid w:val="00CC48BD"/>
    <w:rsid w:val="00CC533D"/>
    <w:rsid w:val="00CD1EB1"/>
    <w:rsid w:val="00CE1715"/>
    <w:rsid w:val="00CE6785"/>
    <w:rsid w:val="00CE7E82"/>
    <w:rsid w:val="00CF57BA"/>
    <w:rsid w:val="00D06278"/>
    <w:rsid w:val="00D10466"/>
    <w:rsid w:val="00D118C9"/>
    <w:rsid w:val="00D162E8"/>
    <w:rsid w:val="00D22310"/>
    <w:rsid w:val="00D33D5B"/>
    <w:rsid w:val="00D47011"/>
    <w:rsid w:val="00D5447D"/>
    <w:rsid w:val="00D6673A"/>
    <w:rsid w:val="00D731FB"/>
    <w:rsid w:val="00D840E0"/>
    <w:rsid w:val="00D9299D"/>
    <w:rsid w:val="00D95CD3"/>
    <w:rsid w:val="00DA2D3B"/>
    <w:rsid w:val="00DB4078"/>
    <w:rsid w:val="00DB4A69"/>
    <w:rsid w:val="00DC2BF1"/>
    <w:rsid w:val="00DD0C31"/>
    <w:rsid w:val="00DD6426"/>
    <w:rsid w:val="00DD6C4D"/>
    <w:rsid w:val="00DE2EA1"/>
    <w:rsid w:val="00DF38AC"/>
    <w:rsid w:val="00DF7E2C"/>
    <w:rsid w:val="00E0203F"/>
    <w:rsid w:val="00E05ACB"/>
    <w:rsid w:val="00E127AA"/>
    <w:rsid w:val="00E2079C"/>
    <w:rsid w:val="00E21EC0"/>
    <w:rsid w:val="00E21F0C"/>
    <w:rsid w:val="00E35D29"/>
    <w:rsid w:val="00E36142"/>
    <w:rsid w:val="00E54227"/>
    <w:rsid w:val="00E701BD"/>
    <w:rsid w:val="00E93BF5"/>
    <w:rsid w:val="00EA1B03"/>
    <w:rsid w:val="00EB4726"/>
    <w:rsid w:val="00EC10A4"/>
    <w:rsid w:val="00EE7156"/>
    <w:rsid w:val="00EE74D6"/>
    <w:rsid w:val="00F02AFC"/>
    <w:rsid w:val="00F13711"/>
    <w:rsid w:val="00F23024"/>
    <w:rsid w:val="00F312B7"/>
    <w:rsid w:val="00F319CC"/>
    <w:rsid w:val="00F3360E"/>
    <w:rsid w:val="00F3450B"/>
    <w:rsid w:val="00F4181D"/>
    <w:rsid w:val="00F53055"/>
    <w:rsid w:val="00F53585"/>
    <w:rsid w:val="00F54EDF"/>
    <w:rsid w:val="00F62090"/>
    <w:rsid w:val="00F717CF"/>
    <w:rsid w:val="00F75D17"/>
    <w:rsid w:val="00F93588"/>
    <w:rsid w:val="00F93669"/>
    <w:rsid w:val="00FB2697"/>
    <w:rsid w:val="00FB6329"/>
    <w:rsid w:val="00FC41C8"/>
    <w:rsid w:val="00FD4154"/>
    <w:rsid w:val="00FE1701"/>
    <w:rsid w:val="00FF087E"/>
    <w:rsid w:val="00FF43D0"/>
    <w:rsid w:val="00FF5E0A"/>
    <w:rsid w:val="03FB726E"/>
    <w:rsid w:val="073B226C"/>
    <w:rsid w:val="0807DB2F"/>
    <w:rsid w:val="0C0E938F"/>
    <w:rsid w:val="16A153F1"/>
    <w:rsid w:val="194AB418"/>
    <w:rsid w:val="1BC60796"/>
    <w:rsid w:val="2122C81E"/>
    <w:rsid w:val="28E0F596"/>
    <w:rsid w:val="2B356D38"/>
    <w:rsid w:val="2EB05D42"/>
    <w:rsid w:val="37420BE2"/>
    <w:rsid w:val="3C6A63B8"/>
    <w:rsid w:val="3C8DF027"/>
    <w:rsid w:val="3DFE4F42"/>
    <w:rsid w:val="4D550BFC"/>
    <w:rsid w:val="4FC015CA"/>
    <w:rsid w:val="53E2A321"/>
    <w:rsid w:val="589DD4BF"/>
    <w:rsid w:val="6293C689"/>
    <w:rsid w:val="6B256C4D"/>
    <w:rsid w:val="733C7F55"/>
    <w:rsid w:val="757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33B31"/>
  <w15:docId w15:val="{1D425CD4-DC99-4B62-998B-ED938C4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D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4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5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A69"/>
    <w:rPr>
      <w:color w:val="0000FF"/>
      <w:u w:val="single"/>
    </w:rPr>
  </w:style>
  <w:style w:type="character" w:customStyle="1" w:styleId="Heading2Char">
    <w:name w:val="Heading 2 Char"/>
    <w:link w:val="Heading2"/>
    <w:rsid w:val="00E5422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1Char">
    <w:name w:val="Heading 1 Char"/>
    <w:link w:val="Heading1"/>
    <w:rsid w:val="00E54227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812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197"/>
    <w:pPr>
      <w:autoSpaceDE w:val="0"/>
      <w:autoSpaceDN w:val="0"/>
      <w:adjustRightInd w:val="0"/>
    </w:pPr>
    <w:rPr>
      <w:rFonts w:ascii="Wingdings 2" w:hAnsi="Wingdings 2" w:cs="Wingdings 2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75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75E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75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75ED"/>
    <w:rPr>
      <w:sz w:val="24"/>
      <w:szCs w:val="24"/>
    </w:rPr>
  </w:style>
  <w:style w:type="character" w:styleId="CommentReference">
    <w:name w:val="annotation reference"/>
    <w:rsid w:val="00B2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1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E9A"/>
  </w:style>
  <w:style w:type="paragraph" w:styleId="CommentSubject">
    <w:name w:val="annotation subject"/>
    <w:basedOn w:val="CommentText"/>
    <w:next w:val="CommentText"/>
    <w:link w:val="CommentSubjectChar"/>
    <w:rsid w:val="00B21E9A"/>
    <w:rPr>
      <w:b/>
      <w:bCs/>
    </w:rPr>
  </w:style>
  <w:style w:type="character" w:customStyle="1" w:styleId="CommentSubjectChar">
    <w:name w:val="Comment Subject Char"/>
    <w:link w:val="CommentSubject"/>
    <w:rsid w:val="00B21E9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C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8207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6673A"/>
    <w:pPr>
      <w:ind w:left="720"/>
      <w:contextualSpacing/>
    </w:pPr>
  </w:style>
  <w:style w:type="paragraph" w:customStyle="1" w:styleId="first-child">
    <w:name w:val="first-child"/>
    <w:basedOn w:val="Normal"/>
    <w:rsid w:val="0002675C"/>
    <w:pPr>
      <w:spacing w:after="30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7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000000"/>
                      </w:divBdr>
                      <w:divsChild>
                        <w:div w:id="2000571634">
                          <w:marLeft w:val="6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3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495">
              <w:marLeft w:val="0"/>
              <w:marRight w:val="0"/>
              <w:marTop w:val="0"/>
              <w:marBottom w:val="0"/>
              <w:divBdr>
                <w:top w:val="single" w:sz="2" w:space="0" w:color="E2D1CD"/>
                <w:left w:val="single" w:sz="2" w:space="0" w:color="E2D1CD"/>
                <w:bottom w:val="single" w:sz="2" w:space="0" w:color="E2D1CD"/>
                <w:right w:val="single" w:sz="2" w:space="0" w:color="E2D1CD"/>
              </w:divBdr>
              <w:divsChild>
                <w:div w:id="6596930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15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344">
              <w:marLeft w:val="0"/>
              <w:marRight w:val="0"/>
              <w:marTop w:val="0"/>
              <w:marBottom w:val="0"/>
              <w:divBdr>
                <w:top w:val="single" w:sz="2" w:space="0" w:color="E2D1CD"/>
                <w:left w:val="single" w:sz="2" w:space="0" w:color="E2D1CD"/>
                <w:bottom w:val="single" w:sz="2" w:space="0" w:color="E2D1CD"/>
                <w:right w:val="single" w:sz="2" w:space="0" w:color="E2D1CD"/>
              </w:divBdr>
              <w:divsChild>
                <w:div w:id="20298178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38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1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5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124">
              <w:marLeft w:val="0"/>
              <w:marRight w:val="0"/>
              <w:marTop w:val="0"/>
              <w:marBottom w:val="0"/>
              <w:divBdr>
                <w:top w:val="single" w:sz="2" w:space="0" w:color="E2D1CD"/>
                <w:left w:val="single" w:sz="2" w:space="0" w:color="E2D1CD"/>
                <w:bottom w:val="single" w:sz="2" w:space="0" w:color="E2D1CD"/>
                <w:right w:val="single" w:sz="2" w:space="0" w:color="E2D1CD"/>
              </w:divBdr>
              <w:divsChild>
                <w:div w:id="5898629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8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sacounty.us/news/public-health/food-safety-alert-lead-concerns-applesauce-pouch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emergency.cdc.gov/han/2023/han00500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sacounty.us/news/public-health/food-safety-alert-lead-concerns-applesauce-pou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nypost.com/2023/10/30/business/fda-warns-of-extremely-high-lead-levels-in-wanabana-fruit-pouches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DE77194D78F40B26AC8F2444FC234" ma:contentTypeVersion="7" ma:contentTypeDescription="Create a new document." ma:contentTypeScope="" ma:versionID="44c1d0005fd42970b5dff84271c691fa">
  <xsd:schema xmlns:xsd="http://www.w3.org/2001/XMLSchema" xmlns:xs="http://www.w3.org/2001/XMLSchema" xmlns:p="http://schemas.microsoft.com/office/2006/metadata/properties" xmlns:ns2="2bc5a89e-9764-48c0-9e72-f39096441cd3" xmlns:ns3="d57598a5-27ad-47ec-a8cf-2a3ff36cb0b4" targetNamespace="http://schemas.microsoft.com/office/2006/metadata/properties" ma:root="true" ma:fieldsID="b1dbabcdcc8212dc5ba891bde735f1aa" ns2:_="" ns3:_="">
    <xsd:import namespace="2bc5a89e-9764-48c0-9e72-f39096441cd3"/>
    <xsd:import namespace="d57598a5-27ad-47ec-a8cf-2a3ff36cb0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a89e-9764-48c0-9e72-f39096441cd3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598a5-27ad-47ec-a8cf-2a3ff36cb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7B57C-A769-42E0-A922-059921588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3E5A4-D20B-474B-9658-DDEA18F19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A7FF3-F833-4B61-B396-2DBD68AA4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a89e-9764-48c0-9e72-f39096441cd3"/>
    <ds:schemaRef ds:uri="d57598a5-27ad-47ec-a8cf-2a3ff36cb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2054</Characters>
  <Application>Microsoft Office Word</Application>
  <DocSecurity>0</DocSecurity>
  <Lines>108</Lines>
  <Paragraphs>96</Paragraphs>
  <ScaleCrop>false</ScaleCrop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pleased to send you the enclosed copy of the HSC Health Care System staff newsletter, the Pulse</dc:title>
  <dc:creator>Eva Fowler</dc:creator>
  <cp:lastModifiedBy>Jenkins, Chaz Weldon</cp:lastModifiedBy>
  <cp:revision>5</cp:revision>
  <cp:lastPrinted>2019-04-26T14:05:00Z</cp:lastPrinted>
  <dcterms:created xsi:type="dcterms:W3CDTF">2024-01-10T14:25:00Z</dcterms:created>
  <dcterms:modified xsi:type="dcterms:W3CDTF">2024-02-22T21:49:00Z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0x010100929DE77194D78F40B26AC8F2444FC234</vt:lpwstr>
  </property>
  <property fmtid="{D5CDD505-2E9C-101B-9397-08002B2CF9AE}" pid="3" name="_ExtendedDescription">
    <vt:lpwstr/>
  </property>
</Properties>
</file>